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Kritik Pozisyon ve Yedekleme Matrisi</w:t>
      </w:r>
    </w:p>
    <w:p>
      <w:r>
        <w:rPr>
          <w:b/>
          <w:color w:val="244A64"/>
        </w:rPr>
        <w:t>İnsan Kaynakları  |  Kariyer ve Yedekleme</w:t>
      </w:r>
    </w:p>
    <w:p>
      <w:pPr>
        <w:spacing w:after="100"/>
      </w:pPr>
      <w:r>
        <w:t>Bu araç, mevcut uygulamayı kanıt üzerinden değerlendirmek ve eksikler için sorumlu, tarih ve izleme ölçütü belirlemek amacıyla kullanılır. Her satırda durumu işaretleyin; yalnızca doğrulanabilir kayıtları kanıt olarak yazın.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Kurum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EEF4F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Hazırlayan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Birim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247"/>
            <w:shd w:fill="D9E6ED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sz w:val="16"/>
              </w:rPr>
              <w:t>Tarih</w:t>
            </w:r>
          </w:p>
        </w:tc>
        <w:tc>
          <w:tcPr>
            <w:tcW w:type="dxa" w:w="289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Uygulama değerlendirmesi</w:t>
      </w:r>
    </w:p>
    <w:p>
      <w:r>
        <w:rPr>
          <w:b/>
        </w:rPr>
        <w:t>Durum: 0 Yok   1 Plansız   2 Tanımlı ancak tutarsız   3 Tanımlı ve etkin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rPr>
          <w:tblHeader w:val="true"/>
        </w:trP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 alanı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Kanıt veya kayıt</w:t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Eksik ve iyileştirme ihtiyacı</w:t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Kariyer mimarisi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Kritik pozisyon analizi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Potansiyel ve performans ayrımı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9 kutu matrisi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5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Yedek aday havuzu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39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6</w:t>
            </w:r>
          </w:p>
        </w:tc>
        <w:tc>
          <w:tcPr>
            <w:tcW w:type="dxa" w:w="260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Bireysel gelişim planları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0  1  2  3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38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Ön değerlendirme sonucu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Toplam puan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____ / 18</w:t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Öncelikli gelişim alanı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175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Değerlendiren</w:t>
            </w:r>
          </w:p>
        </w:tc>
        <w:tc>
          <w:tcPr>
            <w:tcW w:type="dxa" w:w="187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2268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Gözden geçirme tarihi</w:t>
            </w:r>
          </w:p>
        </w:tc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İyileştirme ve takip planı</w:t>
      </w:r>
    </w:p>
    <w:p>
      <w:r>
        <w:t>En düşük puanlı veya yüksek riskli alanları aşağıya aktarın. Faaliyetin tamamlanması için kabul edilecek somut çıktıyı ve izleme yöntemini önceden tanımlayın.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tblHeader w:val="true"/>
        </w:trP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Bulgu veya ihtiyaç</w:t>
            </w: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Aksiyon</w:t>
            </w: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Sorumlu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Termin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Başarı ölçütü</w:t>
            </w: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Durum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1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2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3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  <w:tr>
        <w:tc>
          <w:tcPr>
            <w:tcW w:type="dxa" w:w="34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4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98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24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</w:p>
        </w:tc>
        <w:tc>
          <w:tcPr>
            <w:tcW w:type="dxa" w:w="10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Açık</w:t>
              <w:br/>
              <w:t>☐ Kapalı</w:t>
            </w:r>
          </w:p>
        </w:tc>
      </w:tr>
    </w:tbl>
    <w:p>
      <w:pPr>
        <w:pStyle w:val="Heading1"/>
      </w:pPr>
      <w:r>
        <w:t>Uygulama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rPr>
          <w:tblHeader w:val="true"/>
        </w:trP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Kontrol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Evet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244A64"/>
          </w:tcPr>
          <w:p>
            <w:pPr>
              <w:spacing w:after="0" w:line="240" w:lineRule="auto"/>
            </w:pPr>
            <w:r>
              <w:rPr>
                <w:rFonts w:ascii="Aptos" w:hAnsi="Aptos"/>
                <w:b/>
                <w:color w:val="FFFFFF"/>
                <w:sz w:val="16"/>
              </w:rPr>
              <w:t>Not</w:t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Kapsam, sorumlu ve uygulama periyodu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Kullanılan veri ve kanıtların kaynağı doğrulandı.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Riskli veya uygunsuz alanlar önceliklendirildi.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Aksiyonlar için sorumlu ve termin atandı.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Başarı ölçütü sayısal veya doğrulanabilir biçimde yazıldı.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  <w:tr>
        <w:tc>
          <w:tcPr>
            <w:tcW w:type="dxa" w:w="4536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Sonuçların hangi toplantıda ve kim tarafından izleneceği belirlendi.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☐ Evet   ☐ Hayır</w:t>
            </w:r>
          </w:p>
        </w:tc>
        <w:tc>
          <w:tcPr>
            <w:tcW w:type="dxa" w:w="272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Hazırlayan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Kontrol eden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EF4F7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Ad soyad ve imza</w:t>
            </w:r>
          </w:p>
        </w:tc>
      </w:tr>
      <w:tr>
        <w:tc>
          <w:tcPr>
            <w:tcW w:type="dxa" w:w="1417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Onay tarihi</w:t>
            </w:r>
          </w:p>
        </w:tc>
        <w:tc>
          <w:tcPr>
            <w:tcW w:type="dxa" w:w="266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  <w:t>Sonraki gözden geçirme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Aptos" w:hAnsi="Aptos"/>
                <w:sz w:val="16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İnsan Kaynakları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Kritik Pozisyon ve Yedekleme Matrisi</dc:title>
  <dc:subject>Kariyer ve Yedekleme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