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KKD Uygunluk Zimmet ve Takip Formu</w:t>
      </w:r>
    </w:p>
    <w:p>
      <w:r>
        <w:rPr>
          <w:b/>
          <w:color w:val="244A64"/>
        </w:rPr>
        <w:t>İş Sağlığı ve Güvenliği  |  KKD Zimmet ve Takip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KKD ihtiyacının belirlenmesi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Standart ve uygunluk kontrolü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Seçim ve beden uyumu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Zimmet ve eğitim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Bakım/değişim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Saha denetimi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İş Sağlığı ve Güvenliği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KKD Uygunluk Zimmet ve Takip Formu</dc:title>
  <dc:subject>KKD Zimmet ve Takip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