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İSG Gösterge Kartı ve Aksiyon Takibi</w:t>
      </w:r>
    </w:p>
    <w:p>
      <w:r>
        <w:rPr>
          <w:b/>
          <w:color w:val="244A64"/>
        </w:rPr>
        <w:t>İş Sağlığı ve Güvenliği  |  İSG Dashboardları</w:t>
      </w:r>
    </w:p>
    <w:p>
      <w:r>
        <w:t>Bu araç, İSG performansını öncü (leading) ve artçı (lagging) göstergelerle birlikte izlemek için kullanılır. Yalnızca artçı göstergelere (kaza sayısı) bakmak, sorunları geç fark etmenize neden olur.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Kurum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Birim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Tarih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p>
      <w:pPr>
        <w:pStyle w:val="Heading1"/>
      </w:pPr>
      <w:r>
        <w:t>Öncü Göstergeler (Leading)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4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Gösterge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Bu Ay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Trend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Denetim Tamamlanma Oranı (%)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Eğitim Tamamlanma Oranı (%)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Ramak Kala Bildirim Sayısı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Saha Gözlem Sayısı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</w:tbl>
    <w:p>
      <w:pPr>
        <w:pStyle w:val="Heading1"/>
      </w:pPr>
      <w:r>
        <w:t>Artçı Göstergeler (Lagging)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4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Gösterge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Hedef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Bu Ay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Trend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Kaza Sıklık Oranı (LTIFR)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Kaza Ağırlık Oranı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  <w:tr>
        <w:tc>
          <w:tcPr>
            <w:tcW w:type="dxa" w:w="4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Kayıp İş Günü Sayısı</w:t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▲ / – / ▼</w:t>
            </w:r>
          </w:p>
        </w:tc>
      </w:tr>
    </w:tbl>
    <w:p>
      <w:pPr>
        <w:pStyle w:val="Heading1"/>
      </w:pPr>
      <w:r>
        <w:t>Aksiyon Takibi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142"/>
        <w:gridCol w:w="2142"/>
        <w:gridCol w:w="2142"/>
        <w:gridCol w:w="2142"/>
        <w:gridCol w:w="2142"/>
      </w:tblGrid>
      <w:tr>
        <w:tc>
          <w:tcPr>
            <w:tcW w:type="dxa" w:w="396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No</w:t>
            </w:r>
          </w:p>
        </w:tc>
        <w:tc>
          <w:tcPr>
            <w:tcW w:type="dxa" w:w="42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Bulgu</w:t>
            </w:r>
          </w:p>
        </w:tc>
        <w:tc>
          <w:tcPr>
            <w:tcW w:type="dxa" w:w="18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Sorumlu</w:t>
            </w:r>
          </w:p>
        </w:tc>
        <w:tc>
          <w:tcPr>
            <w:tcW w:type="dxa" w:w="140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Termin</w:t>
            </w:r>
          </w:p>
        </w:tc>
        <w:tc>
          <w:tcPr>
            <w:tcW w:type="dxa" w:w="1880"/>
            <w:vAlign w:val="center"/>
            <w:shd w:val="clear" w:color="auto" w:fill="244A64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Durum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1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2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  <w:tr>
        <w:tc>
          <w:tcPr>
            <w:tcW w:type="dxa" w:w="396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3</w:t>
            </w:r>
          </w:p>
        </w:tc>
        <w:tc>
          <w:tcPr>
            <w:tcW w:type="dxa" w:w="42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40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</w:r>
          </w:p>
        </w:tc>
        <w:tc>
          <w:tcPr>
            <w:tcW w:type="dxa" w:w="1880"/>
            <w:vAlign w:val="center"/>
          </w:tcPr>
          <w:p>
            <w:pPr>
              <w:spacing w:after="0"/>
            </w:pPr>
            <w:r>
              <w:rPr>
                <w:rFonts w:ascii="Aptos" w:hAnsi="Aptos"/>
                <w:b w:val="0"/>
                <w:i w:val="0"/>
                <w:sz w:val="18"/>
              </w:rPr>
              <w:t>☐ Açık ☐ Kapalı</w:t>
            </w:r>
          </w:p>
        </w:tc>
      </w:tr>
    </w:tbl>
    <w:p>
      <w:pPr>
        <w:pStyle w:val="Heading1"/>
      </w:pPr>
      <w:r>
        <w:t>Onay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77"/>
        <w:gridCol w:w="2677"/>
        <w:gridCol w:w="2677"/>
        <w:gridCol w:w="2677"/>
      </w:tblGrid>
      <w:tr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Hazırlayan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  <w:tc>
          <w:tcPr>
            <w:tcW w:type="dxa" w:w="1247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Kontrol eden</w:t>
            </w:r>
          </w:p>
        </w:tc>
        <w:tc>
          <w:tcPr>
            <w:tcW w:type="dxa" w:w="2891"/>
            <w:vAlign w:val="center"/>
            <w:shd w:val="clear" w:color="auto" w:fill="EEF4F7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Ad soyad ve imza</w:t>
            </w:r>
          </w:p>
        </w:tc>
      </w:tr>
      <w:tr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Onay tarihi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  <w:tc>
          <w:tcPr>
            <w:tcW w:type="dxa" w:w="1247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  <w:t>Sonraki gözden geçirme</w:t>
            </w:r>
          </w:p>
        </w:tc>
        <w:tc>
          <w:tcPr>
            <w:tcW w:type="dxa" w:w="2891"/>
            <w:vAlign w:val="center"/>
            <w:shd w:val="clear" w:color="auto" w:fill="D9E6ED"/>
          </w:tcPr>
          <w:p>
            <w:pPr>
              <w:spacing w:after="0"/>
            </w:pPr>
            <w:r>
              <w:rPr>
                <w:rFonts w:ascii="Aptos" w:hAnsi="Aptos"/>
                <w:b/>
                <w:i w:val="0"/>
                <w:sz w:val="18"/>
              </w:rPr>
            </w:r>
          </w:p>
        </w:tc>
      </w:tr>
    </w:tbl>
    <w:sectPr w:rsidR="00FC693F" w:rsidRPr="0006063C" w:rsidSect="00034616">
      <w:footerReference w:type="default" r:id="rId9"/>
      <w:pgSz w:w="12240" w:h="15840"/>
      <w:pgMar w:top="709" w:right="765" w:bottom="709" w:left="76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A5A5A"/>
        <w:sz w:val="15"/>
      </w:rPr>
      <w:t>KariyerNova Doküman Merkezi  |  İş Sağlığı ve Güvenliği  |  Kuruma uyarlanabilir çalışma aracı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52" w:lineRule="auto"/>
    </w:pPr>
    <w:rPr>
      <w:rFonts w:ascii="Aptos" w:hAnsi="Aptos"/>
      <w:color w:val="28282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40" w:after="8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80" w:after="4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00000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00000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İSG Gösterge Kartı ve Aksiyon Takibi</dc:title>
  <dc:subject>İSG Dashboardları</dc:subject>
  <dc:creator>KariyerNova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