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Yalın Üretim İsraf Gözlem Formu</w:t>
      </w:r>
    </w:p>
    <w:p>
      <w:r>
        <w:rPr>
          <w:b/>
          <w:color w:val="244A64"/>
        </w:rPr>
        <w:t>Üretim ve Operasyon  |  Yalın Üretim</w:t>
      </w:r>
    </w:p>
    <w:p>
      <w:r>
        <w:t>Bu araç, sahada (gemba) yapılan gözlemler sırasında israfı anlık olarak kaydetmek için kullanılır. Her gözlemi TIMWOODS sınıflandırmasına göre etiketleyin ve somut bir aksiyon önerin.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İsraf Türleri Sözlüğü (TIMWOODS)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2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Tür</w:t>
            </w:r>
          </w:p>
        </w:tc>
        <w:tc>
          <w:tcPr>
            <w:tcW w:type="dxa" w:w="567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Açıklama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Taşıma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Malzeme, doküman veya bilginin gereksiz hareketi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Envanter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İhtiyaçtan fazla stok, WIP veya bekleyen iş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Hareket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Kişilerin gereksiz yer değiştirmesi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Bekleme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Makine, malzeme veya onay bekleyen süre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Aşırı Üretim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Talepten fazla veya erken üretim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Aşırı İşlem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Müşterinin değer vermediği fazladan işlem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Hata / Yeniden İşleme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Hatalı çıktı, ret ve düzeltme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Kullanılmayan Yetenek</w:t>
            </w:r>
          </w:p>
        </w:tc>
        <w:tc>
          <w:tcPr>
            <w:tcW w:type="dxa" w:w="56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Çalışan fikir ve becerisinin değerlendirilmemesi</w:t>
            </w:r>
          </w:p>
        </w:tc>
      </w:tr>
    </w:tbl>
    <w:p>
      <w:pPr>
        <w:pStyle w:val="Heading1"/>
      </w:pPr>
      <w:r>
        <w:t>Gözlem Kaydı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339"/>
        <w:gridCol w:w="1339"/>
        <w:gridCol w:w="1339"/>
        <w:gridCol w:w="1339"/>
        <w:gridCol w:w="1339"/>
        <w:gridCol w:w="1339"/>
        <w:gridCol w:w="1339"/>
        <w:gridCol w:w="1339"/>
      </w:tblGrid>
      <w:tr>
        <w:tc>
          <w:tcPr>
            <w:tcW w:type="dxa" w:w="35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1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Tarih / Saat</w:t>
            </w:r>
          </w:p>
        </w:tc>
        <w:tc>
          <w:tcPr>
            <w:tcW w:type="dxa" w:w="11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İstasyon / Hat</w:t>
            </w:r>
          </w:p>
        </w:tc>
        <w:tc>
          <w:tcPr>
            <w:tcW w:type="dxa" w:w="11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İsraf Türü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Gözlem Açıklaması</w:t>
            </w:r>
          </w:p>
        </w:tc>
        <w:tc>
          <w:tcPr>
            <w:tcW w:type="dxa" w:w="1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Tahmini Etki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Önerilen Aksiyon</w:t>
            </w:r>
          </w:p>
        </w:tc>
        <w:tc>
          <w:tcPr>
            <w:tcW w:type="dxa" w:w="7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Durum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4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5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5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6</w:t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1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7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</w:tbl>
    <w:p>
      <w:pPr>
        <w:pStyle w:val="Heading1"/>
      </w:pPr>
      <w:r>
        <w:t>Özet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2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Toplam Gözlem</w:t>
            </w:r>
          </w:p>
        </w:tc>
        <w:tc>
          <w:tcPr>
            <w:tcW w:type="dxa" w:w="2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En Sık İsraf Türü</w:t>
            </w:r>
          </w:p>
        </w:tc>
        <w:tc>
          <w:tcPr>
            <w:tcW w:type="dxa" w:w="2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Tahmini Toplam Kayıp</w:t>
            </w:r>
          </w:p>
        </w:tc>
      </w:tr>
      <w:tr>
        <w:tc>
          <w:tcPr>
            <w:tcW w:type="dxa" w:w="2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Üretim ve Operasyon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Yalın Üretim İsraf Gözlem Formu</dc:title>
  <dc:subject>Yalın Üretim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