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OEE Kayıp Analizi Formu</w:t>
      </w:r>
    </w:p>
    <w:p>
      <w:r>
        <w:rPr>
          <w:b/>
          <w:color w:val="244A64"/>
        </w:rPr>
        <w:t>Üretim ve Operasyon  |  OEE Takip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OEE'nin amacı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Kullanılabilirlik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Performans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Kalite oranı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Kayıp ağacı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 ve günlük yönetim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Üretim ve Operasyon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OEE Kayıp Analizi Formu</dc:title>
  <dc:subject>OEE Takip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