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Üretim ve Verimlilik Gösterge Kartı</w:t>
      </w:r>
    </w:p>
    <w:p>
      <w:r>
        <w:rPr>
          <w:b/>
          <w:color w:val="244A64"/>
        </w:rPr>
        <w:t>Üretim ve Operasyon  |  Üretim ve Verimlilik Dashboardları</w:t>
      </w:r>
    </w:p>
    <w:p>
      <w:r>
        <w:t>Bu araç, üretim hattının verimliliğini OEE (Toplam Ekipman Verimliliği) çerçevesiyle izlemek için kullanılır. OEE = Kullanılabilirlik × Performans × Kalite.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OEE Bileşenleri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2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Bileşen</w:t>
            </w:r>
          </w:p>
        </w:tc>
        <w:tc>
          <w:tcPr>
            <w:tcW w:type="dxa" w:w="4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Formül</w:t>
            </w:r>
          </w:p>
        </w:tc>
        <w:tc>
          <w:tcPr>
            <w:tcW w:type="dxa" w:w="1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Gerçekleşen</w:t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Kullanılabilirlik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Çalışma Süresi / Planlanan Süre</w:t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Performans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Gerçek Hız / İdeal Hız</w:t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2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Kalite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İyi Ürün / Toplam Üretim</w:t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</w:tblPr>
      <w:tblGrid>
        <w:gridCol w:w="5355"/>
        <w:gridCol w:w="5355"/>
      </w:tblGrid>
      <w:tr>
        <w:tc>
          <w:tcPr>
            <w:tcW w:type="dxa" w:w="66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OEE (Toplam)</w:t>
            </w:r>
          </w:p>
        </w:tc>
        <w:tc>
          <w:tcPr>
            <w:tcW w:type="dxa" w:w="3200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Duruş Nedenleri (Top 5)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5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Duruş Nedeni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Süre (dk)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Pay (%)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5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5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5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4</w:t>
            </w:r>
          </w:p>
        </w:tc>
        <w:tc>
          <w:tcPr>
            <w:tcW w:type="dxa" w:w="5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5</w:t>
            </w:r>
          </w:p>
        </w:tc>
        <w:tc>
          <w:tcPr>
            <w:tcW w:type="dxa" w:w="5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Üretim Özeti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Gösterge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Plan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Gerçekleşen</w:t>
            </w:r>
          </w:p>
        </w:tc>
        <w:tc>
          <w:tcPr>
            <w:tcW w:type="dxa" w:w="2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Fark (%)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Üretim Miktarı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İşçilik Verimliliği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Enerji Verimliliği</w:t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Üretim ve Operasyon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Üretim Verimlilik Gösterge Kartı</dc:title>
  <dc:subject>Üretim ve Verimlilik Dashboardları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