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KPI ve OKR Tasarım Kartı</w:t>
      </w:r>
    </w:p>
    <w:p>
      <w:r>
        <w:rPr>
          <w:b/>
          <w:color w:val="244A64"/>
        </w:rPr>
        <w:t>Yönetici Araçları  |  KPI, OKR ve Hedef Yönetimi</w:t>
      </w:r>
    </w:p>
    <w:p>
      <w:r>
        <w:t>Bu araç bir OKR dönemini (Amaç → Anahtar Sonuçlar → Girişimler) ve buna bağlı operasyonel KPI'ları tek kartta tasarlamak için kullanılır. Amaç nitel ve ilham verici olmalı; Anahtar Sonuçlar sayısal ve doğrulanabilir olmalıdır.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677"/>
        <w:gridCol w:w="2677"/>
        <w:gridCol w:w="2677"/>
        <w:gridCol w:w="2677"/>
      </w:tblGrid>
      <w:tr>
        <w:tc>
          <w:tcPr>
            <w:tcW w:type="dxa" w:w="1247"/>
            <w:vAlign w:val="center"/>
            <w:shd w:val="clear" w:color="auto" w:fill="EEF4F7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  <w:t>Dönem</w:t>
            </w:r>
          </w:p>
        </w:tc>
        <w:tc>
          <w:tcPr>
            <w:tcW w:type="dxa" w:w="2891"/>
            <w:vAlign w:val="center"/>
            <w:shd w:val="clear" w:color="auto" w:fill="EEF4F7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</w:r>
          </w:p>
        </w:tc>
        <w:tc>
          <w:tcPr>
            <w:tcW w:type="dxa" w:w="1247"/>
            <w:vAlign w:val="center"/>
            <w:shd w:val="clear" w:color="auto" w:fill="EEF4F7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  <w:t>Sahip</w:t>
            </w:r>
          </w:p>
        </w:tc>
        <w:tc>
          <w:tcPr>
            <w:tcW w:type="dxa" w:w="2891"/>
            <w:vAlign w:val="center"/>
            <w:shd w:val="clear" w:color="auto" w:fill="EEF4F7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</w:r>
          </w:p>
        </w:tc>
      </w:tr>
      <w:tr>
        <w:tc>
          <w:tcPr>
            <w:tcW w:type="dxa" w:w="1247"/>
            <w:vAlign w:val="center"/>
            <w:shd w:val="clear" w:color="auto" w:fill="D9E6ED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  <w:t>Departman</w:t>
            </w:r>
          </w:p>
        </w:tc>
        <w:tc>
          <w:tcPr>
            <w:tcW w:type="dxa" w:w="2891"/>
            <w:vAlign w:val="center"/>
            <w:shd w:val="clear" w:color="auto" w:fill="D9E6ED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</w:r>
          </w:p>
        </w:tc>
        <w:tc>
          <w:tcPr>
            <w:tcW w:type="dxa" w:w="1247"/>
            <w:vAlign w:val="center"/>
            <w:shd w:val="clear" w:color="auto" w:fill="D9E6ED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  <w:t>Hazırlayan</w:t>
            </w:r>
          </w:p>
        </w:tc>
        <w:tc>
          <w:tcPr>
            <w:tcW w:type="dxa" w:w="2891"/>
            <w:vAlign w:val="center"/>
            <w:shd w:val="clear" w:color="auto" w:fill="D9E6ED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</w:r>
          </w:p>
        </w:tc>
      </w:tr>
    </w:tbl>
    <w:p>
      <w:pPr>
        <w:pStyle w:val="Heading1"/>
      </w:pPr>
      <w:r>
        <w:t>1. Amaç (Objective)</w:t>
      </w:r>
    </w:p>
    <w:p>
      <w:r>
        <w:t>[Nitel, ilham verici, tek cümlelik amaç ifadesi yazın]</w:t>
      </w:r>
    </w:p>
    <w:p>
      <w:pPr>
        <w:pStyle w:val="Heading1"/>
      </w:pPr>
      <w:r>
        <w:t>2. Anahtar Sonuçlar (Key Results)</w:t>
      </w:r>
    </w:p>
    <w:p>
      <w:r>
        <w:t>Bir Amaç için 3-5 Anahtar Sonuç yeterlidir. Güven skoru 0.0-1.0 arasında, dönem ortasında güncellenir.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785"/>
        <w:gridCol w:w="1785"/>
        <w:gridCol w:w="1785"/>
        <w:gridCol w:w="1785"/>
        <w:gridCol w:w="1785"/>
        <w:gridCol w:w="1785"/>
      </w:tblGrid>
      <w:tr>
        <w:tc>
          <w:tcPr>
            <w:tcW w:type="dxa" w:w="396"/>
            <w:vAlign w:val="center"/>
            <w:shd w:val="clear" w:color="auto" w:fill="244A64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No</w:t>
            </w:r>
          </w:p>
        </w:tc>
        <w:tc>
          <w:tcPr>
            <w:tcW w:type="dxa" w:w="4200"/>
            <w:vAlign w:val="center"/>
            <w:shd w:val="clear" w:color="auto" w:fill="244A64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Anahtar Sonuç</w:t>
            </w:r>
          </w:p>
        </w:tc>
        <w:tc>
          <w:tcPr>
            <w:tcW w:type="dxa" w:w="1200"/>
            <w:vAlign w:val="center"/>
            <w:shd w:val="clear" w:color="auto" w:fill="244A64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Başlangıç</w:t>
            </w:r>
          </w:p>
        </w:tc>
        <w:tc>
          <w:tcPr>
            <w:tcW w:type="dxa" w:w="1200"/>
            <w:vAlign w:val="center"/>
            <w:shd w:val="clear" w:color="auto" w:fill="244A64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Hedef</w:t>
            </w:r>
          </w:p>
        </w:tc>
        <w:tc>
          <w:tcPr>
            <w:tcW w:type="dxa" w:w="1200"/>
            <w:vAlign w:val="center"/>
            <w:shd w:val="clear" w:color="auto" w:fill="244A64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Güncel</w:t>
            </w:r>
          </w:p>
        </w:tc>
        <w:tc>
          <w:tcPr>
            <w:tcW w:type="dxa" w:w="1200"/>
            <w:vAlign w:val="center"/>
            <w:shd w:val="clear" w:color="auto" w:fill="244A64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Güven Skoru</w:t>
            </w:r>
          </w:p>
        </w:tc>
      </w:tr>
      <w:tr>
        <w:tc>
          <w:tcPr>
            <w:tcW w:type="dxa" w:w="396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  <w:t>1</w:t>
            </w:r>
          </w:p>
        </w:tc>
        <w:tc>
          <w:tcPr>
            <w:tcW w:type="dxa" w:w="42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12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12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12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12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</w:tr>
      <w:tr>
        <w:tc>
          <w:tcPr>
            <w:tcW w:type="dxa" w:w="396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  <w:t>2</w:t>
            </w:r>
          </w:p>
        </w:tc>
        <w:tc>
          <w:tcPr>
            <w:tcW w:type="dxa" w:w="42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12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12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12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12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</w:tr>
      <w:tr>
        <w:tc>
          <w:tcPr>
            <w:tcW w:type="dxa" w:w="396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  <w:t>3</w:t>
            </w:r>
          </w:p>
        </w:tc>
        <w:tc>
          <w:tcPr>
            <w:tcW w:type="dxa" w:w="42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12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12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12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12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</w:tr>
    </w:tbl>
    <w:p>
      <w:pPr>
        <w:pStyle w:val="Heading1"/>
      </w:pPr>
      <w:r>
        <w:t>3. Destekleyici Girişimler (Initiatives)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677"/>
        <w:gridCol w:w="2677"/>
        <w:gridCol w:w="2677"/>
        <w:gridCol w:w="2677"/>
      </w:tblGrid>
      <w:tr>
        <w:tc>
          <w:tcPr>
            <w:tcW w:type="dxa" w:w="396"/>
            <w:vAlign w:val="center"/>
            <w:shd w:val="clear" w:color="auto" w:fill="244A64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No</w:t>
            </w:r>
          </w:p>
        </w:tc>
        <w:tc>
          <w:tcPr>
            <w:tcW w:type="dxa" w:w="4800"/>
            <w:vAlign w:val="center"/>
            <w:shd w:val="clear" w:color="auto" w:fill="244A64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Girişim</w:t>
            </w:r>
          </w:p>
        </w:tc>
        <w:tc>
          <w:tcPr>
            <w:tcW w:type="dxa" w:w="2400"/>
            <w:vAlign w:val="center"/>
            <w:shd w:val="clear" w:color="auto" w:fill="244A64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Sorumlu</w:t>
            </w:r>
          </w:p>
        </w:tc>
        <w:tc>
          <w:tcPr>
            <w:tcW w:type="dxa" w:w="1800"/>
            <w:vAlign w:val="center"/>
            <w:shd w:val="clear" w:color="auto" w:fill="244A64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Termin</w:t>
            </w:r>
          </w:p>
        </w:tc>
      </w:tr>
      <w:tr>
        <w:tc>
          <w:tcPr>
            <w:tcW w:type="dxa" w:w="396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  <w:t>1</w:t>
            </w:r>
          </w:p>
        </w:tc>
        <w:tc>
          <w:tcPr>
            <w:tcW w:type="dxa" w:w="48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24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18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</w:tr>
      <w:tr>
        <w:tc>
          <w:tcPr>
            <w:tcW w:type="dxa" w:w="396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  <w:t>2</w:t>
            </w:r>
          </w:p>
        </w:tc>
        <w:tc>
          <w:tcPr>
            <w:tcW w:type="dxa" w:w="48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24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18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</w:tr>
    </w:tbl>
    <w:p>
      <w:pPr>
        <w:pStyle w:val="Heading1"/>
      </w:pPr>
      <w:r>
        <w:t>4. Operasyonel KPI'lar</w:t>
      </w:r>
    </w:p>
    <w:p>
      <w:r>
        <w:t>Anahtar Sonuçlardan farklı olarak sürekli izlenen, dönemsel olmayan rutin göstergelerdir.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142"/>
        <w:gridCol w:w="2142"/>
        <w:gridCol w:w="2142"/>
        <w:gridCol w:w="2142"/>
        <w:gridCol w:w="2142"/>
      </w:tblGrid>
      <w:tr>
        <w:tc>
          <w:tcPr>
            <w:tcW w:type="dxa" w:w="2400"/>
            <w:vAlign w:val="center"/>
            <w:shd w:val="clear" w:color="auto" w:fill="244A64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KPI Adı</w:t>
            </w:r>
          </w:p>
        </w:tc>
        <w:tc>
          <w:tcPr>
            <w:tcW w:type="dxa" w:w="3200"/>
            <w:vAlign w:val="center"/>
            <w:shd w:val="clear" w:color="auto" w:fill="244A64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Formül / Hesaplama</w:t>
            </w:r>
          </w:p>
        </w:tc>
        <w:tc>
          <w:tcPr>
            <w:tcW w:type="dxa" w:w="1400"/>
            <w:vAlign w:val="center"/>
            <w:shd w:val="clear" w:color="auto" w:fill="244A64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Hedef</w:t>
            </w:r>
          </w:p>
        </w:tc>
        <w:tc>
          <w:tcPr>
            <w:tcW w:type="dxa" w:w="1600"/>
            <w:vAlign w:val="center"/>
            <w:shd w:val="clear" w:color="auto" w:fill="244A64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Ölçüm Sıklığı</w:t>
            </w:r>
          </w:p>
        </w:tc>
        <w:tc>
          <w:tcPr>
            <w:tcW w:type="dxa" w:w="1800"/>
            <w:vAlign w:val="center"/>
            <w:shd w:val="clear" w:color="auto" w:fill="244A64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Veri Kaynağı</w:t>
            </w:r>
          </w:p>
        </w:tc>
      </w:tr>
      <w:tr>
        <w:tc>
          <w:tcPr>
            <w:tcW w:type="dxa" w:w="24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32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14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16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18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</w:tr>
      <w:tr>
        <w:tc>
          <w:tcPr>
            <w:tcW w:type="dxa" w:w="24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32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14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16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18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</w:tr>
      <w:tr>
        <w:tc>
          <w:tcPr>
            <w:tcW w:type="dxa" w:w="24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32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14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16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18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</w:tr>
      <w:tr>
        <w:tc>
          <w:tcPr>
            <w:tcW w:type="dxa" w:w="24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32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14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16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18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</w:tr>
    </w:tbl>
    <w:p>
      <w:pPr>
        <w:pStyle w:val="Heading1"/>
      </w:pPr>
      <w:r>
        <w:t>5. Performans Görüşmesine Entegrasyon</w:t>
      </w:r>
    </w:p>
    <w:p>
      <w:r>
        <w:t>Anahtar Sonuç ilerlemesini dönemlik performans görüşmesinde ele alın; sayısal ilerleme, sahibin öz değerlendirmesi ve varsa engelleyici faktörler birlikte tartışılmalıdır.</w:t>
      </w:r>
    </w:p>
    <w:p>
      <w:pPr>
        <w:pStyle w:val="Heading1"/>
      </w:pPr>
      <w:r>
        <w:t>Onay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677"/>
        <w:gridCol w:w="2677"/>
        <w:gridCol w:w="2677"/>
        <w:gridCol w:w="2677"/>
      </w:tblGrid>
      <w:tr>
        <w:tc>
          <w:tcPr>
            <w:tcW w:type="dxa" w:w="1247"/>
            <w:vAlign w:val="center"/>
            <w:shd w:val="clear" w:color="auto" w:fill="EEF4F7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  <w:t>Hazırlayan</w:t>
            </w:r>
          </w:p>
        </w:tc>
        <w:tc>
          <w:tcPr>
            <w:tcW w:type="dxa" w:w="2891"/>
            <w:vAlign w:val="center"/>
            <w:shd w:val="clear" w:color="auto" w:fill="EEF4F7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  <w:t>Ad soyad ve imza</w:t>
            </w:r>
          </w:p>
        </w:tc>
        <w:tc>
          <w:tcPr>
            <w:tcW w:type="dxa" w:w="1247"/>
            <w:vAlign w:val="center"/>
            <w:shd w:val="clear" w:color="auto" w:fill="EEF4F7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  <w:t>Kontrol eden</w:t>
            </w:r>
          </w:p>
        </w:tc>
        <w:tc>
          <w:tcPr>
            <w:tcW w:type="dxa" w:w="2891"/>
            <w:vAlign w:val="center"/>
            <w:shd w:val="clear" w:color="auto" w:fill="EEF4F7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  <w:t>Ad soyad ve imza</w:t>
            </w:r>
          </w:p>
        </w:tc>
      </w:tr>
      <w:tr>
        <w:tc>
          <w:tcPr>
            <w:tcW w:type="dxa" w:w="1247"/>
            <w:vAlign w:val="center"/>
            <w:shd w:val="clear" w:color="auto" w:fill="D9E6ED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  <w:t>Onay tarihi</w:t>
            </w:r>
          </w:p>
        </w:tc>
        <w:tc>
          <w:tcPr>
            <w:tcW w:type="dxa" w:w="2891"/>
            <w:vAlign w:val="center"/>
            <w:shd w:val="clear" w:color="auto" w:fill="D9E6ED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</w:r>
          </w:p>
        </w:tc>
        <w:tc>
          <w:tcPr>
            <w:tcW w:type="dxa" w:w="1247"/>
            <w:vAlign w:val="center"/>
            <w:shd w:val="clear" w:color="auto" w:fill="D9E6ED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  <w:t>Sonraki gözden geçirme</w:t>
            </w:r>
          </w:p>
        </w:tc>
        <w:tc>
          <w:tcPr>
            <w:tcW w:type="dxa" w:w="2891"/>
            <w:vAlign w:val="center"/>
            <w:shd w:val="clear" w:color="auto" w:fill="D9E6ED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</w:r>
          </w:p>
        </w:tc>
      </w:tr>
    </w:tbl>
    <w:sectPr w:rsidR="00FC693F" w:rsidRPr="0006063C" w:rsidSect="00034616">
      <w:footerReference w:type="default" r:id="rId9"/>
      <w:pgSz w:w="12240" w:h="15840"/>
      <w:pgMar w:top="709" w:right="765" w:bottom="709" w:left="76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color w:val="5A5A5A"/>
        <w:sz w:val="15"/>
      </w:rPr>
      <w:t>KariyerNova Doküman Merkezi  |  Yönetici Araçları  |  Kuruma uyarlanabilir çalışma aracı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52" w:lineRule="auto"/>
    </w:pPr>
    <w:rPr>
      <w:rFonts w:ascii="Aptos" w:hAnsi="Aptos"/>
      <w:color w:val="282828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40" w:after="8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000000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80" w:after="4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000000"/>
      <w:sz w:val="2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2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000000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KPI ve OKR Tasarım Kartı</dc:title>
  <dc:subject>KPI OKR ve Hedef Yönetimi</dc:subject>
  <dc:creator>KariyerNova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